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7844B6" w:rsidP="007844B6">
      <w:pPr>
        <w:pStyle w:val="NoSpacing"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Дело № 2-1696</w:t>
      </w:r>
      <w:r>
        <w:rPr>
          <w:rFonts w:ascii="Times New Roman" w:hAnsi="Times New Roman" w:cs="Times New Roman"/>
          <w:color w:val="FF0000"/>
        </w:rPr>
        <w:t>-2107</w:t>
      </w:r>
      <w:r>
        <w:rPr>
          <w:rFonts w:ascii="Times New Roman" w:hAnsi="Times New Roman" w:cs="Times New Roman"/>
        </w:rPr>
        <w:t>/2026</w:t>
      </w:r>
    </w:p>
    <w:p w:rsidR="007844B6" w:rsidP="007844B6">
      <w:pPr>
        <w:pStyle w:val="NoSpacing"/>
        <w:ind w:firstLine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86MS0043-01-2026-001433-44</w:t>
      </w:r>
    </w:p>
    <w:p w:rsidR="007844B6" w:rsidP="007844B6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7844B6" w:rsidP="007844B6">
      <w:pPr>
        <w:pStyle w:val="NoSpacing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</w:t>
      </w:r>
    </w:p>
    <w:p w:rsidR="007844B6" w:rsidP="007844B6">
      <w:pPr>
        <w:pStyle w:val="NoSpacing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ИМЕНЕМ РОССИЙСКОЙ ФЕДЕРАЦИИ</w:t>
      </w:r>
    </w:p>
    <w:p w:rsidR="007844B6" w:rsidP="007844B6">
      <w:pPr>
        <w:pStyle w:val="NoSpacing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(РЕЗОЛЮТИВНАЯ ЧАСТЬ)</w:t>
      </w:r>
    </w:p>
    <w:p w:rsidR="007844B6" w:rsidP="007844B6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7844B6" w:rsidP="007844B6">
      <w:pPr>
        <w:pStyle w:val="NoSpacing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г. Нижневартовск                                                                27 июля 2026 года</w:t>
      </w:r>
    </w:p>
    <w:p w:rsidR="007844B6" w:rsidP="007844B6">
      <w:pPr>
        <w:pStyle w:val="NoSpacing"/>
        <w:ind w:firstLine="0"/>
        <w:jc w:val="both"/>
        <w:rPr>
          <w:rFonts w:ascii="Times New Roman" w:hAnsi="Times New Roman" w:cs="Times New Roman"/>
        </w:rPr>
      </w:pP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 xml:space="preserve">Мировой судья судебного участка № 6 </w:t>
      </w:r>
      <w:r>
        <w:rPr>
          <w:rFonts w:ascii="Times New Roman" w:hAnsi="Times New Roman" w:cs="Times New Roman"/>
        </w:rPr>
        <w:t>Нижневартовского судебного района города окружного значения Нижневартовска Ханты - Мансийского автономного округа - Югры Аксенова Е.В., исполняющий обязанности мирового судьи судебного участка № 7 Нижневартовского судебного района города окружного значения</w:t>
      </w:r>
      <w:r>
        <w:rPr>
          <w:rFonts w:ascii="Times New Roman" w:hAnsi="Times New Roman" w:cs="Times New Roman"/>
        </w:rPr>
        <w:t xml:space="preserve"> Нижневартовска Ханты - Мансийского автономного округа - Югры</w:t>
      </w: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 секретаре Вечер А.А.,</w:t>
      </w: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отсутствие надлежащим образом уведомленных лиц: представителя истца ООО ПКО «Долговые Инвестиции», </w:t>
      </w: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с участием ответчика Миллер А.К. </w:t>
      </w: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</w:rPr>
        <w:t>рассмотрев в открытом судебном з</w:t>
      </w:r>
      <w:r>
        <w:rPr>
          <w:rFonts w:ascii="Times New Roman" w:hAnsi="Times New Roman" w:cs="Times New Roman"/>
        </w:rPr>
        <w:t>аседании гражданское дело по исковому заявлению ООО ПКО «Долговые Инвестиции» к Миллер Антонине Константиновне о взыскании задолженности</w:t>
      </w:r>
      <w:r w:rsidRPr="007844B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7844B6">
        <w:rPr>
          <w:rFonts w:ascii="Times New Roman" w:eastAsia="Times New Roman" w:hAnsi="Times New Roman" w:cs="Times New Roman"/>
          <w:lang w:eastAsia="ru-RU"/>
        </w:rPr>
        <w:t xml:space="preserve">по договору займа № </w:t>
      </w:r>
      <w:r>
        <w:rPr>
          <w:rFonts w:ascii="Times New Roman" w:eastAsia="Times New Roman" w:hAnsi="Times New Roman" w:cs="Times New Roman"/>
          <w:lang w:eastAsia="ru-RU"/>
        </w:rPr>
        <w:t>104487280</w:t>
      </w:r>
      <w:r w:rsidRPr="007844B6">
        <w:rPr>
          <w:rFonts w:ascii="Times New Roman" w:eastAsia="Times New Roman" w:hAnsi="Times New Roman" w:cs="Times New Roman"/>
          <w:color w:val="FF0000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color w:val="FF0000"/>
          <w:lang w:eastAsia="ru-RU"/>
        </w:rPr>
        <w:t>1</w:t>
      </w:r>
      <w:r w:rsidRPr="007844B6">
        <w:rPr>
          <w:rFonts w:ascii="Times New Roman" w:eastAsia="Times New Roman" w:hAnsi="Times New Roman" w:cs="Times New Roman"/>
          <w:color w:val="FF0000"/>
          <w:lang w:eastAsia="ru-RU"/>
        </w:rPr>
        <w:t>3.0</w:t>
      </w:r>
      <w:r>
        <w:rPr>
          <w:rFonts w:ascii="Times New Roman" w:eastAsia="Times New Roman" w:hAnsi="Times New Roman" w:cs="Times New Roman"/>
          <w:color w:val="FF0000"/>
          <w:lang w:eastAsia="ru-RU"/>
        </w:rPr>
        <w:t>7</w:t>
      </w:r>
      <w:r w:rsidRPr="007844B6">
        <w:rPr>
          <w:rFonts w:ascii="Times New Roman" w:eastAsia="Times New Roman" w:hAnsi="Times New Roman" w:cs="Times New Roman"/>
          <w:color w:val="FF0000"/>
          <w:lang w:eastAsia="ru-RU"/>
        </w:rPr>
        <w:t>.202</w:t>
      </w:r>
      <w:r>
        <w:rPr>
          <w:rFonts w:ascii="Times New Roman" w:eastAsia="Times New Roman" w:hAnsi="Times New Roman" w:cs="Times New Roman"/>
          <w:color w:val="FF0000"/>
          <w:lang w:eastAsia="ru-RU"/>
        </w:rPr>
        <w:t>3</w:t>
      </w:r>
      <w:r w:rsidRPr="007844B6">
        <w:rPr>
          <w:rFonts w:ascii="Times New Roman" w:eastAsia="Times New Roman" w:hAnsi="Times New Roman" w:cs="Times New Roman"/>
          <w:lang w:eastAsia="ru-RU"/>
        </w:rPr>
        <w:t xml:space="preserve">, заключенному между ответчиком и </w:t>
      </w:r>
      <w:r w:rsidRPr="007844B6">
        <w:rPr>
          <w:rFonts w:ascii="Times New Roman" w:eastAsia="Times New Roman" w:hAnsi="Times New Roman" w:cs="Times New Roman"/>
          <w:color w:val="FF0000"/>
          <w:lang w:eastAsia="ru-RU"/>
        </w:rPr>
        <w:t>ООО М</w:t>
      </w:r>
      <w:r>
        <w:rPr>
          <w:rFonts w:ascii="Times New Roman" w:eastAsia="Times New Roman" w:hAnsi="Times New Roman" w:cs="Times New Roman"/>
          <w:color w:val="FF0000"/>
          <w:lang w:eastAsia="ru-RU"/>
        </w:rPr>
        <w:t>Ф</w:t>
      </w:r>
      <w:r w:rsidRPr="007844B6">
        <w:rPr>
          <w:rFonts w:ascii="Times New Roman" w:eastAsia="Times New Roman" w:hAnsi="Times New Roman" w:cs="Times New Roman"/>
          <w:color w:val="FF0000"/>
          <w:lang w:eastAsia="ru-RU"/>
        </w:rPr>
        <w:t>К «</w:t>
      </w:r>
      <w:r>
        <w:rPr>
          <w:rFonts w:ascii="Times New Roman" w:eastAsia="Times New Roman" w:hAnsi="Times New Roman" w:cs="Times New Roman"/>
          <w:color w:val="FF0000"/>
          <w:lang w:eastAsia="ru-RU"/>
        </w:rPr>
        <w:t>Быстроденьги</w:t>
      </w:r>
      <w:r w:rsidRPr="007844B6">
        <w:rPr>
          <w:rFonts w:ascii="Times New Roman" w:eastAsia="Times New Roman" w:hAnsi="Times New Roman" w:cs="Times New Roman"/>
          <w:color w:val="FF0000"/>
          <w:lang w:eastAsia="ru-RU"/>
        </w:rPr>
        <w:t>»</w:t>
      </w:r>
      <w:r w:rsidRPr="007844B6">
        <w:rPr>
          <w:rFonts w:ascii="Times New Roman" w:eastAsia="Times New Roman" w:hAnsi="Times New Roman" w:cs="Times New Roman"/>
          <w:lang w:eastAsia="ru-RU"/>
        </w:rPr>
        <w:t>, право требования о</w:t>
      </w:r>
      <w:r w:rsidRPr="007844B6">
        <w:rPr>
          <w:rFonts w:ascii="Times New Roman" w:eastAsia="Times New Roman" w:hAnsi="Times New Roman" w:cs="Times New Roman"/>
          <w:lang w:eastAsia="ru-RU"/>
        </w:rPr>
        <w:t xml:space="preserve">сновано на договоре уступки </w:t>
      </w:r>
      <w:r w:rsidRPr="007844B6">
        <w:rPr>
          <w:rFonts w:ascii="Times New Roman" w:eastAsia="Times New Roman" w:hAnsi="Times New Roman" w:cs="Times New Roman"/>
          <w:color w:val="FF0000"/>
          <w:lang w:eastAsia="ru-RU"/>
        </w:rPr>
        <w:t xml:space="preserve">от </w:t>
      </w:r>
      <w:r>
        <w:rPr>
          <w:rFonts w:ascii="Times New Roman" w:eastAsia="Times New Roman" w:hAnsi="Times New Roman" w:cs="Times New Roman"/>
          <w:color w:val="FF0000"/>
          <w:lang w:eastAsia="ru-RU"/>
        </w:rPr>
        <w:t>14</w:t>
      </w:r>
      <w:r w:rsidRPr="007844B6">
        <w:rPr>
          <w:rFonts w:ascii="Times New Roman" w:eastAsia="Times New Roman" w:hAnsi="Times New Roman" w:cs="Times New Roman"/>
          <w:color w:val="FF0000"/>
          <w:lang w:eastAsia="ru-RU"/>
        </w:rPr>
        <w:t>.0</w:t>
      </w:r>
      <w:r>
        <w:rPr>
          <w:rFonts w:ascii="Times New Roman" w:eastAsia="Times New Roman" w:hAnsi="Times New Roman" w:cs="Times New Roman"/>
          <w:color w:val="FF0000"/>
          <w:lang w:eastAsia="ru-RU"/>
        </w:rPr>
        <w:t>2</w:t>
      </w:r>
      <w:r w:rsidRPr="007844B6">
        <w:rPr>
          <w:rFonts w:ascii="Times New Roman" w:eastAsia="Times New Roman" w:hAnsi="Times New Roman" w:cs="Times New Roman"/>
          <w:color w:val="FF0000"/>
          <w:lang w:eastAsia="ru-RU"/>
        </w:rPr>
        <w:t>.202</w:t>
      </w:r>
      <w:r>
        <w:rPr>
          <w:rFonts w:ascii="Times New Roman" w:eastAsia="Times New Roman" w:hAnsi="Times New Roman" w:cs="Times New Roman"/>
          <w:color w:val="FF0000"/>
          <w:lang w:eastAsia="ru-RU"/>
        </w:rPr>
        <w:t>4</w:t>
      </w:r>
      <w:r w:rsidRPr="007844B6">
        <w:rPr>
          <w:rFonts w:ascii="Times New Roman" w:eastAsia="Times New Roman" w:hAnsi="Times New Roman" w:cs="Times New Roman"/>
          <w:lang w:eastAsia="ru-RU"/>
        </w:rPr>
        <w:t>.</w:t>
      </w:r>
      <w:r>
        <w:rPr>
          <w:rFonts w:ascii="Times New Roman" w:hAnsi="Times New Roman" w:cs="Times New Roman"/>
        </w:rPr>
        <w:t xml:space="preserve"> </w:t>
      </w: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руководствуясь ст.ст. 194-199 ГПК РФ, мировой судья,</w:t>
      </w: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</w:rPr>
      </w:pPr>
    </w:p>
    <w:p w:rsidR="007844B6" w:rsidP="007844B6">
      <w:pPr>
        <w:pStyle w:val="NoSpacing"/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РЕШИЛ:</w:t>
      </w:r>
    </w:p>
    <w:p w:rsidR="007844B6" w:rsidP="007844B6">
      <w:pPr>
        <w:pStyle w:val="NoSpacing"/>
        <w:ind w:firstLine="0"/>
        <w:jc w:val="center"/>
        <w:rPr>
          <w:rFonts w:ascii="Times New Roman" w:hAnsi="Times New Roman" w:cs="Times New Roman"/>
        </w:rPr>
      </w:pP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исковые требования ООО ПКО «Долговые Инвестиции» к Миллер Антонине Константиновне о взыскании задолженности по договору займа, удовлетворить в полном </w:t>
      </w:r>
      <w:r>
        <w:rPr>
          <w:rFonts w:ascii="Times New Roman" w:hAnsi="Times New Roman" w:cs="Times New Roman"/>
        </w:rPr>
        <w:t xml:space="preserve">объеме. </w:t>
      </w: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Взыскать с Миллер Антонины Константиновны (паспорт *</w:t>
      </w:r>
      <w:r>
        <w:rPr>
          <w:rFonts w:ascii="Times New Roman" w:hAnsi="Times New Roman" w:cs="Times New Roman"/>
        </w:rPr>
        <w:t xml:space="preserve"> дата выдачи *</w:t>
      </w:r>
      <w:r>
        <w:rPr>
          <w:rFonts w:ascii="Times New Roman" w:hAnsi="Times New Roman" w:cs="Times New Roman"/>
        </w:rPr>
        <w:t xml:space="preserve"> код подразделения *</w:t>
      </w:r>
      <w:r>
        <w:rPr>
          <w:rFonts w:ascii="Times New Roman" w:hAnsi="Times New Roman" w:cs="Times New Roman"/>
        </w:rPr>
        <w:t>) в пользу ООО ПКО «Долговые Инвестиции» (ИНН 7730611414, ОГРН 1097746346500</w:t>
      </w:r>
      <w:r>
        <w:rPr>
          <w:rFonts w:ascii="Times New Roman" w:hAnsi="Times New Roman" w:cs="Times New Roman"/>
        </w:rPr>
        <w:t xml:space="preserve">) задолженность по договору займа </w:t>
      </w:r>
      <w:r w:rsidRPr="007844B6">
        <w:rPr>
          <w:rFonts w:ascii="Times New Roman" w:eastAsia="Times New Roman" w:hAnsi="Times New Roman" w:cs="Times New Roman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lang w:eastAsia="ru-RU"/>
        </w:rPr>
        <w:t>104487280</w:t>
      </w:r>
      <w:r w:rsidRPr="007844B6">
        <w:rPr>
          <w:rFonts w:ascii="Times New Roman" w:eastAsia="Times New Roman" w:hAnsi="Times New Roman" w:cs="Times New Roman"/>
          <w:color w:val="FF0000"/>
          <w:lang w:eastAsia="ru-RU"/>
        </w:rPr>
        <w:t xml:space="preserve"> от </w:t>
      </w:r>
      <w:r>
        <w:rPr>
          <w:rFonts w:ascii="Times New Roman" w:eastAsia="Times New Roman" w:hAnsi="Times New Roman" w:cs="Times New Roman"/>
          <w:color w:val="FF0000"/>
          <w:lang w:eastAsia="ru-RU"/>
        </w:rPr>
        <w:t>1</w:t>
      </w:r>
      <w:r w:rsidRPr="007844B6">
        <w:rPr>
          <w:rFonts w:ascii="Times New Roman" w:eastAsia="Times New Roman" w:hAnsi="Times New Roman" w:cs="Times New Roman"/>
          <w:color w:val="FF0000"/>
          <w:lang w:eastAsia="ru-RU"/>
        </w:rPr>
        <w:t>3.0</w:t>
      </w:r>
      <w:r>
        <w:rPr>
          <w:rFonts w:ascii="Times New Roman" w:eastAsia="Times New Roman" w:hAnsi="Times New Roman" w:cs="Times New Roman"/>
          <w:color w:val="FF0000"/>
          <w:lang w:eastAsia="ru-RU"/>
        </w:rPr>
        <w:t>7</w:t>
      </w:r>
      <w:r w:rsidRPr="007844B6">
        <w:rPr>
          <w:rFonts w:ascii="Times New Roman" w:eastAsia="Times New Roman" w:hAnsi="Times New Roman" w:cs="Times New Roman"/>
          <w:color w:val="FF0000"/>
          <w:lang w:eastAsia="ru-RU"/>
        </w:rPr>
        <w:t>.202</w:t>
      </w:r>
      <w:r>
        <w:rPr>
          <w:rFonts w:ascii="Times New Roman" w:eastAsia="Times New Roman" w:hAnsi="Times New Roman" w:cs="Times New Roman"/>
          <w:color w:val="FF0000"/>
          <w:lang w:eastAsia="ru-RU"/>
        </w:rPr>
        <w:t xml:space="preserve">3 </w:t>
      </w:r>
      <w:r>
        <w:rPr>
          <w:rFonts w:ascii="Times New Roman" w:hAnsi="Times New Roman" w:cs="Times New Roman"/>
        </w:rPr>
        <w:t>в размере 14261</w:t>
      </w:r>
      <w:r>
        <w:rPr>
          <w:rFonts w:ascii="Times New Roman" w:hAnsi="Times New Roman" w:cs="Times New Roman"/>
          <w:color w:val="FF0000"/>
        </w:rPr>
        <w:t xml:space="preserve">,02 </w:t>
      </w:r>
      <w:r>
        <w:rPr>
          <w:rFonts w:ascii="Times New Roman" w:hAnsi="Times New Roman" w:cs="Times New Roman"/>
        </w:rPr>
        <w:t>руб., расходы по оплате государственной пошлины в размере 1200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 xml:space="preserve">руб., (30% от уплаченной истцом государственной пошлины в размере 4000 руб.), судебные расходы на оплату почтовых </w:t>
      </w:r>
      <w:r>
        <w:rPr>
          <w:rFonts w:ascii="Times New Roman" w:hAnsi="Times New Roman" w:cs="Times New Roman"/>
        </w:rPr>
        <w:t>расходов в размере 226</w:t>
      </w:r>
      <w:r>
        <w:rPr>
          <w:rFonts w:ascii="Times New Roman" w:hAnsi="Times New Roman" w:cs="Times New Roman"/>
          <w:color w:val="FF0000"/>
        </w:rPr>
        <w:t xml:space="preserve">,92 </w:t>
      </w:r>
      <w:r>
        <w:rPr>
          <w:rFonts w:ascii="Times New Roman" w:hAnsi="Times New Roman" w:cs="Times New Roman"/>
        </w:rPr>
        <w:t xml:space="preserve">руб., всего взыскать </w:t>
      </w:r>
      <w:r w:rsidR="00E1266D">
        <w:rPr>
          <w:rFonts w:ascii="Times New Roman" w:hAnsi="Times New Roman" w:cs="Times New Roman"/>
        </w:rPr>
        <w:t>15687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(</w:t>
      </w:r>
      <w:r w:rsidR="00E1266D">
        <w:rPr>
          <w:rFonts w:ascii="Times New Roman" w:hAnsi="Times New Roman" w:cs="Times New Roman"/>
        </w:rPr>
        <w:t>пятнадцать тысяч шестьсот восемьдесят семь</w:t>
      </w:r>
      <w:r>
        <w:rPr>
          <w:rFonts w:ascii="Times New Roman" w:hAnsi="Times New Roman" w:cs="Times New Roman"/>
        </w:rPr>
        <w:t xml:space="preserve">) рублей </w:t>
      </w:r>
      <w:r w:rsidR="00E1266D">
        <w:rPr>
          <w:rFonts w:ascii="Times New Roman" w:hAnsi="Times New Roman" w:cs="Times New Roman"/>
        </w:rPr>
        <w:t>94</w:t>
      </w:r>
      <w:r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</w:rPr>
        <w:t>копе</w:t>
      </w:r>
      <w:r w:rsidR="00E1266D">
        <w:rPr>
          <w:rFonts w:ascii="Times New Roman" w:hAnsi="Times New Roman" w:cs="Times New Roman"/>
        </w:rPr>
        <w:t>йки</w:t>
      </w:r>
      <w:r>
        <w:rPr>
          <w:rFonts w:ascii="Times New Roman" w:hAnsi="Times New Roman" w:cs="Times New Roman"/>
        </w:rPr>
        <w:t>.</w:t>
      </w: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Государственная пошлина в размере 2800 руб. (70 % от уплаченной истцом государственной пошлины) в соответствии со ст. 333.40 Налогового код</w:t>
      </w:r>
      <w:r>
        <w:rPr>
          <w:rFonts w:ascii="Times New Roman" w:hAnsi="Times New Roman" w:cs="Times New Roman"/>
        </w:rPr>
        <w:t>екса Российской Федерации, подлежит возврату истцу по его письменному заявлению в течении одного месяца со дня получения налоговым органом такого заявления.</w:t>
      </w:r>
    </w:p>
    <w:p w:rsidR="007844B6" w:rsidP="007844B6">
      <w:pPr>
        <w:spacing w:after="0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Предоставить </w:t>
      </w:r>
      <w:r w:rsidR="00E1266D">
        <w:rPr>
          <w:rFonts w:ascii="Times New Roman" w:eastAsia="Times New Roman" w:hAnsi="Times New Roman" w:cs="Times New Roman"/>
          <w:lang w:eastAsia="ru-RU"/>
        </w:rPr>
        <w:t>Миллер Антонине Константиновне</w:t>
      </w:r>
      <w:r>
        <w:rPr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рассрочку исполнения решения суда на двенадцать месяцев</w:t>
      </w:r>
      <w:r>
        <w:rPr>
          <w:rFonts w:ascii="Times New Roman" w:eastAsia="Times New Roman" w:hAnsi="Times New Roman" w:cs="Times New Roman"/>
          <w:lang w:eastAsia="ru-RU"/>
        </w:rPr>
        <w:t xml:space="preserve"> с ежемесячной выплатой на протяжении </w:t>
      </w:r>
      <w:r>
        <w:rPr>
          <w:rFonts w:ascii="Times New Roman" w:eastAsia="Times New Roman" w:hAnsi="Times New Roman" w:cs="Times New Roman"/>
          <w:lang w:eastAsia="ru-RU"/>
        </w:rPr>
        <w:t xml:space="preserve">одиннадцати месяцев в размере </w:t>
      </w:r>
      <w:r w:rsidR="00E1266D">
        <w:rPr>
          <w:rFonts w:ascii="Times New Roman" w:eastAsia="Times New Roman" w:hAnsi="Times New Roman" w:cs="Times New Roman"/>
          <w:lang w:eastAsia="ru-RU"/>
        </w:rPr>
        <w:t>1300</w:t>
      </w:r>
      <w:r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(</w:t>
      </w:r>
      <w:r w:rsidR="00E1266D">
        <w:rPr>
          <w:rFonts w:ascii="Times New Roman" w:eastAsia="Times New Roman" w:hAnsi="Times New Roman" w:cs="Times New Roman"/>
          <w:lang w:eastAsia="ru-RU"/>
        </w:rPr>
        <w:t>одна тысяча триста</w:t>
      </w:r>
      <w:r>
        <w:rPr>
          <w:rFonts w:ascii="Times New Roman" w:eastAsia="Times New Roman" w:hAnsi="Times New Roman" w:cs="Times New Roman"/>
          <w:lang w:eastAsia="ru-RU"/>
        </w:rPr>
        <w:t xml:space="preserve">) рублей 00 копеек, двенадцатый месяц - </w:t>
      </w:r>
      <w:r w:rsidR="00E1266D">
        <w:rPr>
          <w:rFonts w:ascii="Times New Roman" w:eastAsia="Times New Roman" w:hAnsi="Times New Roman" w:cs="Times New Roman"/>
          <w:lang w:eastAsia="ru-RU"/>
        </w:rPr>
        <w:t>1387</w:t>
      </w:r>
      <w:r>
        <w:rPr>
          <w:rFonts w:ascii="Times New Roman" w:eastAsia="Times New Roman" w:hAnsi="Times New Roman" w:cs="Times New Roman"/>
          <w:color w:val="FF0000"/>
          <w:lang w:eastAsia="ru-RU"/>
        </w:rPr>
        <w:t xml:space="preserve"> (</w:t>
      </w:r>
      <w:r w:rsidR="00E1266D">
        <w:rPr>
          <w:rFonts w:ascii="Times New Roman" w:eastAsia="Times New Roman" w:hAnsi="Times New Roman" w:cs="Times New Roman"/>
          <w:color w:val="FF0000"/>
          <w:lang w:eastAsia="ru-RU"/>
        </w:rPr>
        <w:t>одна тысяча триста восемьдесят семь</w:t>
      </w:r>
      <w:r>
        <w:rPr>
          <w:rFonts w:ascii="Times New Roman" w:eastAsia="Times New Roman" w:hAnsi="Times New Roman" w:cs="Times New Roman"/>
          <w:lang w:eastAsia="ru-RU"/>
        </w:rPr>
        <w:t xml:space="preserve">) рублей </w:t>
      </w:r>
      <w:r w:rsidR="00E1266D">
        <w:rPr>
          <w:rFonts w:ascii="Times New Roman" w:eastAsia="Times New Roman" w:hAnsi="Times New Roman" w:cs="Times New Roman"/>
          <w:lang w:eastAsia="ru-RU"/>
        </w:rPr>
        <w:t>94</w:t>
      </w:r>
      <w:r>
        <w:rPr>
          <w:rFonts w:ascii="Times New Roman" w:eastAsia="Times New Roman" w:hAnsi="Times New Roman" w:cs="Times New Roman"/>
          <w:color w:val="FF000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lang w:eastAsia="ru-RU"/>
        </w:rPr>
        <w:t>копе</w:t>
      </w:r>
      <w:r w:rsidR="00E1266D">
        <w:rPr>
          <w:rFonts w:ascii="Times New Roman" w:eastAsia="Times New Roman" w:hAnsi="Times New Roman" w:cs="Times New Roman"/>
          <w:lang w:eastAsia="ru-RU"/>
        </w:rPr>
        <w:t>йки</w:t>
      </w:r>
      <w:r>
        <w:rPr>
          <w:rFonts w:ascii="Times New Roman" w:eastAsia="Times New Roman" w:hAnsi="Times New Roman" w:cs="Times New Roman"/>
          <w:lang w:eastAsia="ru-RU"/>
        </w:rPr>
        <w:t>.</w:t>
      </w: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Разъяснить участвующим в деле лицам, их представителям право </w:t>
      </w:r>
      <w:r>
        <w:rPr>
          <w:rFonts w:ascii="Times New Roman" w:hAnsi="Times New Roman" w:cs="Times New Roman"/>
        </w:rPr>
        <w:t>подать заявление о составлении мотивированного решения в следующие сроки:</w:t>
      </w: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течение трех дней со дня объявления резолютивной части решения суда, если лица, участвующие в деле, их представители присутствовали в судебном заседании;</w:t>
      </w: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 течение пятнадцати дней </w:t>
      </w:r>
      <w:r>
        <w:rPr>
          <w:rFonts w:ascii="Times New Roman" w:hAnsi="Times New Roman" w:cs="Times New Roman"/>
        </w:rPr>
        <w:t>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Мотивированное решение суда составляется в течение десяти дней со дня поступления от лиц, участвующих в деле, их пред</w:t>
      </w:r>
      <w:r>
        <w:rPr>
          <w:rFonts w:ascii="Times New Roman" w:hAnsi="Times New Roman" w:cs="Times New Roman"/>
        </w:rPr>
        <w:t>ставителей соответствующего заявления.</w:t>
      </w: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Решение может быть обжаловано в апелляционном порядке в течение месяца со дня принятия решения суда в окончательной форме в Нижневартовский городской суд Ханты-Мансийского автономного округа-Югры через мирового судью,</w:t>
      </w:r>
      <w:r>
        <w:rPr>
          <w:rFonts w:ascii="Times New Roman" w:hAnsi="Times New Roman" w:cs="Times New Roman"/>
        </w:rPr>
        <w:t xml:space="preserve"> </w:t>
      </w:r>
      <w:r w:rsidR="00D80A5C">
        <w:rPr>
          <w:rFonts w:ascii="Times New Roman" w:hAnsi="Times New Roman" w:cs="Times New Roman"/>
        </w:rPr>
        <w:t>судебного участка №7</w:t>
      </w:r>
      <w:r>
        <w:rPr>
          <w:rFonts w:ascii="Times New Roman" w:hAnsi="Times New Roman" w:cs="Times New Roman"/>
        </w:rPr>
        <w:t>.</w:t>
      </w: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</w:rPr>
      </w:pP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***</w:t>
      </w: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Мировой судья                                                                               Е.В. Аксенова </w:t>
      </w: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:rsidR="007844B6" w:rsidP="007844B6">
      <w:pPr>
        <w:pStyle w:val="NoSpacing"/>
        <w:ind w:firstLine="56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***</w:t>
      </w:r>
    </w:p>
    <w:p w:rsidR="00FB7F58"/>
    <w:sectPr w:rsidSect="00E6021B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01DE"/>
    <w:rsid w:val="0056366F"/>
    <w:rsid w:val="007844B6"/>
    <w:rsid w:val="00CD01DE"/>
    <w:rsid w:val="00D80A5C"/>
    <w:rsid w:val="00E1266D"/>
    <w:rsid w:val="00E6021B"/>
    <w:rsid w:val="00FB7F58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B80A845-ACCD-40B8-9788-0FCFB3157B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44B6"/>
    <w:pPr>
      <w:spacing w:after="200" w:line="240" w:lineRule="auto"/>
      <w:ind w:firstLine="709"/>
    </w:pPr>
    <w:rPr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7844B6"/>
    <w:pPr>
      <w:spacing w:after="0" w:line="240" w:lineRule="auto"/>
      <w:ind w:firstLine="709"/>
    </w:pPr>
    <w:rPr>
      <w:sz w:val="28"/>
      <w:szCs w:val="28"/>
    </w:rPr>
  </w:style>
  <w:style w:type="paragraph" w:styleId="BalloonText">
    <w:name w:val="Balloon Text"/>
    <w:basedOn w:val="Normal"/>
    <w:link w:val="a"/>
    <w:uiPriority w:val="99"/>
    <w:semiHidden/>
    <w:unhideWhenUsed/>
    <w:rsid w:val="00E1266D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E126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